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5" w:rsidRDefault="002D73BA" w:rsidP="006E7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073">
        <w:rPr>
          <w:rFonts w:ascii="Times New Roman" w:hAnsi="Times New Roman" w:cs="Times New Roman"/>
          <w:b/>
          <w:sz w:val="28"/>
          <w:szCs w:val="28"/>
        </w:rPr>
        <w:t>Примерные в</w:t>
      </w:r>
      <w:r w:rsidR="006E7F45">
        <w:rPr>
          <w:rFonts w:ascii="Times New Roman" w:hAnsi="Times New Roman" w:cs="Times New Roman"/>
          <w:b/>
          <w:sz w:val="28"/>
          <w:szCs w:val="28"/>
        </w:rPr>
        <w:t>опросы к экзамену по литературе</w:t>
      </w:r>
    </w:p>
    <w:p w:rsidR="002D73BA" w:rsidRPr="006E7F45" w:rsidRDefault="006E7F45" w:rsidP="006E7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D73BA" w:rsidRPr="006E7F45">
        <w:rPr>
          <w:rFonts w:ascii="Times New Roman" w:hAnsi="Times New Roman" w:cs="Times New Roman"/>
          <w:sz w:val="28"/>
          <w:szCs w:val="28"/>
        </w:rPr>
        <w:t>10</w:t>
      </w:r>
      <w:r w:rsidRPr="006E7F45">
        <w:rPr>
          <w:rFonts w:ascii="Times New Roman" w:hAnsi="Times New Roman" w:cs="Times New Roman"/>
          <w:sz w:val="28"/>
          <w:szCs w:val="28"/>
        </w:rPr>
        <w:t>а</w:t>
      </w:r>
      <w:r w:rsidR="00475664">
        <w:rPr>
          <w:rFonts w:ascii="Times New Roman" w:hAnsi="Times New Roman" w:cs="Times New Roman"/>
          <w:sz w:val="28"/>
          <w:szCs w:val="28"/>
        </w:rPr>
        <w:t>,б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7566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зимняя сессия)</w:t>
      </w:r>
    </w:p>
    <w:p w:rsidR="00F138EE" w:rsidRPr="00575073" w:rsidRDefault="00F138EE" w:rsidP="00F13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7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138EE" w:rsidRPr="00C6058D" w:rsidRDefault="00F138EE" w:rsidP="005750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38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Билеты для устного экзамена по литературе подготовлены с учетом того</w:t>
      </w:r>
      <w:r w:rsidR="006E7F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что</w:t>
      </w:r>
      <w:r w:rsidRPr="00F138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экзамен проводится</w:t>
      </w:r>
      <w:r w:rsidR="006E7F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138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зимнюю сессию, а также составлены в соответствии с требованиями материалов Государственной</w:t>
      </w:r>
      <w:r w:rsidR="006E7F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138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итоговой аттестации.</w:t>
      </w:r>
    </w:p>
    <w:p w:rsidR="00F138EE" w:rsidRPr="00C6058D" w:rsidRDefault="00F138EE" w:rsidP="00C60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6058D" w:rsidRPr="00C6058D" w:rsidRDefault="00C6058D" w:rsidP="0057507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05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Первый вопрос проверяет знание сюжета, композиции,  истории создания, системы образов изученных произведений, их художественных особенностей.</w:t>
      </w:r>
    </w:p>
    <w:p w:rsidR="00C6058D" w:rsidRPr="00C6058D" w:rsidRDefault="00C6058D" w:rsidP="0057507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r w:rsidRPr="00C605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Второй вопрос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нацелен на проверку знаний о ху</w:t>
      </w:r>
      <w:r w:rsidR="005750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дожественном своеобразии поэзии А.С. Пушкина и М.Ю. Лермонтова, умения анализировать стихотворения, относящиеся к ведущим темам лирики поэтов. Также предполагается чтение стихотворения наизусть.</w:t>
      </w:r>
    </w:p>
    <w:bookmarkEnd w:id="0"/>
    <w:p w:rsidR="00C6058D" w:rsidRPr="00F138EE" w:rsidRDefault="00C6058D" w:rsidP="00F138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138EE" w:rsidRPr="00575073" w:rsidRDefault="00C6058D" w:rsidP="00F13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73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2D73BA" w:rsidRPr="00F138EE" w:rsidRDefault="002D73BA" w:rsidP="00F138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8EE">
        <w:rPr>
          <w:rFonts w:ascii="Times New Roman" w:hAnsi="Times New Roman" w:cs="Times New Roman"/>
          <w:sz w:val="24"/>
          <w:szCs w:val="24"/>
        </w:rPr>
        <w:t>Ранняя лирика А. С. Пушкина (лицейский и петербургский периоды): ведущие мотивы, освоение раз</w:t>
      </w:r>
      <w:r w:rsidR="00F138EE">
        <w:rPr>
          <w:rFonts w:ascii="Times New Roman" w:hAnsi="Times New Roman" w:cs="Times New Roman"/>
          <w:sz w:val="24"/>
          <w:szCs w:val="24"/>
        </w:rPr>
        <w:t>ных жанров и стилей (</w:t>
      </w:r>
      <w:r w:rsidRPr="00F138EE">
        <w:rPr>
          <w:rFonts w:ascii="Times New Roman" w:hAnsi="Times New Roman" w:cs="Times New Roman"/>
          <w:sz w:val="24"/>
          <w:szCs w:val="24"/>
        </w:rPr>
        <w:t xml:space="preserve">на примере анализа 2-3 стихотворений). </w:t>
      </w:r>
      <w:r w:rsidR="009166C1" w:rsidRPr="00F138EE">
        <w:rPr>
          <w:rFonts w:ascii="Times New Roman" w:hAnsi="Times New Roman" w:cs="Times New Roman"/>
          <w:sz w:val="24"/>
          <w:szCs w:val="24"/>
        </w:rPr>
        <w:t>Чтение стихотворения наизусть.</w:t>
      </w:r>
    </w:p>
    <w:p w:rsidR="009166C1" w:rsidRPr="00F138EE" w:rsidRDefault="009166C1" w:rsidP="00F138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8EE">
        <w:rPr>
          <w:rFonts w:ascii="Times New Roman" w:hAnsi="Times New Roman" w:cs="Times New Roman"/>
          <w:sz w:val="24"/>
          <w:szCs w:val="24"/>
        </w:rPr>
        <w:t>Размышления о поэте и искусстве поэзии в лири</w:t>
      </w:r>
      <w:r w:rsidR="00F138EE">
        <w:rPr>
          <w:rFonts w:ascii="Times New Roman" w:hAnsi="Times New Roman" w:cs="Times New Roman"/>
          <w:sz w:val="24"/>
          <w:szCs w:val="24"/>
        </w:rPr>
        <w:t>ке А. С. Пушкина</w:t>
      </w:r>
      <w:r w:rsidRPr="00F138EE">
        <w:rPr>
          <w:rFonts w:ascii="Times New Roman" w:hAnsi="Times New Roman" w:cs="Times New Roman"/>
          <w:sz w:val="24"/>
          <w:szCs w:val="24"/>
        </w:rPr>
        <w:t xml:space="preserve"> (на примере анализа 2-3 стихотворений). Чтение стихотворения наизусть.</w:t>
      </w:r>
    </w:p>
    <w:p w:rsidR="009166C1" w:rsidRPr="00F138EE" w:rsidRDefault="009166C1" w:rsidP="00F138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8EE">
        <w:rPr>
          <w:rFonts w:ascii="Times New Roman" w:hAnsi="Times New Roman" w:cs="Times New Roman"/>
          <w:sz w:val="24"/>
          <w:szCs w:val="24"/>
        </w:rPr>
        <w:t xml:space="preserve"> Философская проблематика в лирике А. С. Пуш</w:t>
      </w:r>
      <w:r w:rsidR="00F138EE">
        <w:rPr>
          <w:rFonts w:ascii="Times New Roman" w:hAnsi="Times New Roman" w:cs="Times New Roman"/>
          <w:sz w:val="24"/>
          <w:szCs w:val="24"/>
        </w:rPr>
        <w:t>кина (</w:t>
      </w:r>
      <w:r w:rsidRPr="00F138EE">
        <w:rPr>
          <w:rFonts w:ascii="Times New Roman" w:hAnsi="Times New Roman" w:cs="Times New Roman"/>
          <w:sz w:val="24"/>
          <w:szCs w:val="24"/>
        </w:rPr>
        <w:t xml:space="preserve">на примере </w:t>
      </w:r>
      <w:r w:rsidR="00B17EA1" w:rsidRPr="00F138EE">
        <w:rPr>
          <w:rFonts w:ascii="Times New Roman" w:hAnsi="Times New Roman" w:cs="Times New Roman"/>
          <w:sz w:val="24"/>
          <w:szCs w:val="24"/>
        </w:rPr>
        <w:t xml:space="preserve"> анализа </w:t>
      </w:r>
      <w:r w:rsidRPr="00F138EE">
        <w:rPr>
          <w:rFonts w:ascii="Times New Roman" w:hAnsi="Times New Roman" w:cs="Times New Roman"/>
          <w:sz w:val="24"/>
          <w:szCs w:val="24"/>
        </w:rPr>
        <w:t>2-3 произведений). Чтение стихотворения наизусть.</w:t>
      </w:r>
    </w:p>
    <w:p w:rsidR="009166C1" w:rsidRPr="00F138EE" w:rsidRDefault="009166C1" w:rsidP="00F138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8EE">
        <w:rPr>
          <w:rFonts w:ascii="Times New Roman" w:hAnsi="Times New Roman" w:cs="Times New Roman"/>
          <w:sz w:val="24"/>
          <w:szCs w:val="24"/>
        </w:rPr>
        <w:t>Темы Петра I и Петербурга в «Медном всаднике»А. С. Пушкина и в его творчестве в целом. Философско-историческая и нравственная проблематика в «петербургской повести» 1833 г. Чтение отрывка из поэмы наизусть.</w:t>
      </w:r>
    </w:p>
    <w:p w:rsidR="002D73BA" w:rsidRPr="00F138EE" w:rsidRDefault="00B17EA1" w:rsidP="00F138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8EE">
        <w:rPr>
          <w:rFonts w:ascii="Times New Roman" w:hAnsi="Times New Roman" w:cs="Times New Roman"/>
          <w:sz w:val="24"/>
          <w:szCs w:val="24"/>
        </w:rPr>
        <w:t xml:space="preserve">Тема </w:t>
      </w:r>
      <w:r w:rsidR="00F138EE">
        <w:rPr>
          <w:rFonts w:ascii="Times New Roman" w:hAnsi="Times New Roman" w:cs="Times New Roman"/>
          <w:sz w:val="24"/>
          <w:szCs w:val="24"/>
        </w:rPr>
        <w:t>любви в лирике А.С. Пушкина (</w:t>
      </w:r>
      <w:r w:rsidRPr="00F138EE">
        <w:rPr>
          <w:rFonts w:ascii="Times New Roman" w:hAnsi="Times New Roman" w:cs="Times New Roman"/>
          <w:sz w:val="24"/>
          <w:szCs w:val="24"/>
        </w:rPr>
        <w:t>на примере анализа 2-3 стихотворений). Чтение стихотворения наизусть.</w:t>
      </w:r>
    </w:p>
    <w:p w:rsidR="00B17EA1" w:rsidRPr="00F138EE" w:rsidRDefault="00CE1E6D" w:rsidP="00F138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Гражданские и патриотические мотивы в лирике М.Ю. Лермонтова</w:t>
      </w:r>
      <w:r w:rsidR="00F13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F13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примере анализа 2- 3 стихотворений).Чтение стихотворения наизусть.</w:t>
      </w:r>
    </w:p>
    <w:p w:rsidR="00CE1E6D" w:rsidRPr="00F138EE" w:rsidRDefault="00CE1E6D" w:rsidP="00F138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любовной лирики М.Ю.Лермонтова </w:t>
      </w:r>
      <w:r w:rsidR="00F13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 примере анализа 2-</w:t>
      </w:r>
      <w:r w:rsidRPr="00F13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стихотворений). Чтение стихотворения наизусть.</w:t>
      </w:r>
    </w:p>
    <w:p w:rsidR="00F138EE" w:rsidRDefault="00CE1E6D" w:rsidP="00F138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8EE">
        <w:rPr>
          <w:rFonts w:ascii="Times New Roman" w:hAnsi="Times New Roman" w:cs="Times New Roman"/>
          <w:sz w:val="24"/>
          <w:szCs w:val="24"/>
        </w:rPr>
        <w:t>Лирика М. Ю. Лермонтова: философские мотивы и</w:t>
      </w:r>
      <w:r w:rsidR="00F138EE">
        <w:rPr>
          <w:rFonts w:ascii="Times New Roman" w:hAnsi="Times New Roman" w:cs="Times New Roman"/>
          <w:sz w:val="24"/>
          <w:szCs w:val="24"/>
        </w:rPr>
        <w:t>особенности их воплощения</w:t>
      </w:r>
    </w:p>
    <w:p w:rsidR="00CE1E6D" w:rsidRDefault="00CE1E6D" w:rsidP="00F13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8EE">
        <w:rPr>
          <w:rFonts w:ascii="Times New Roman" w:hAnsi="Times New Roman" w:cs="Times New Roman"/>
          <w:sz w:val="24"/>
          <w:szCs w:val="24"/>
        </w:rPr>
        <w:t xml:space="preserve"> ( на примере 2-3 стихотворений). Чтение стихотворения наизусть.</w:t>
      </w:r>
    </w:p>
    <w:p w:rsidR="00C6058D" w:rsidRPr="00F138EE" w:rsidRDefault="00C6058D" w:rsidP="00C605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</w:p>
    <w:p w:rsidR="00CE1E6D" w:rsidRPr="00F138EE" w:rsidRDefault="00893017" w:rsidP="00C605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8EE">
        <w:rPr>
          <w:rFonts w:ascii="Times New Roman" w:hAnsi="Times New Roman" w:cs="Times New Roman"/>
          <w:sz w:val="24"/>
          <w:szCs w:val="24"/>
        </w:rPr>
        <w:t>«Петербургские повести» Н.В.Гоголя.  Образ города в повести Н.В.Гоголя «Невский проспект».</w:t>
      </w:r>
    </w:p>
    <w:p w:rsidR="00893017" w:rsidRDefault="00893017" w:rsidP="00C605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8EE">
        <w:rPr>
          <w:rFonts w:ascii="Times New Roman" w:hAnsi="Times New Roman" w:cs="Times New Roman"/>
          <w:sz w:val="24"/>
          <w:szCs w:val="24"/>
        </w:rPr>
        <w:t>Образы Пискарёва и Пирогова в повести Н.В.Гоголя «Невский проспект».</w:t>
      </w:r>
    </w:p>
    <w:p w:rsidR="00F138EE" w:rsidRPr="00F138EE" w:rsidRDefault="00F138EE" w:rsidP="00C605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Тургенев «Отцы и дети». Творческая история и своеобразие романа. Общественная атмосфера и ее отражение в романе.</w:t>
      </w:r>
    </w:p>
    <w:p w:rsidR="00893017" w:rsidRPr="00F138EE" w:rsidRDefault="00893017" w:rsidP="00C605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Споры вокруг романа И.С. Тургенева "Отцы и дети" в русской критике.</w:t>
      </w:r>
    </w:p>
    <w:p w:rsidR="00893017" w:rsidRPr="00F138EE" w:rsidRDefault="00776644" w:rsidP="00C605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8EE">
        <w:rPr>
          <w:rFonts w:ascii="Times New Roman" w:hAnsi="Times New Roman" w:cs="Times New Roman"/>
          <w:sz w:val="24"/>
          <w:szCs w:val="24"/>
        </w:rPr>
        <w:t>Смысл споров между Евгением Б</w:t>
      </w:r>
      <w:r w:rsidR="00F138EE">
        <w:rPr>
          <w:rFonts w:ascii="Times New Roman" w:hAnsi="Times New Roman" w:cs="Times New Roman"/>
          <w:sz w:val="24"/>
          <w:szCs w:val="24"/>
        </w:rPr>
        <w:t>азаровым и Павлом Кирсановым (по</w:t>
      </w:r>
      <w:r w:rsidRPr="00F138EE">
        <w:rPr>
          <w:rFonts w:ascii="Times New Roman" w:hAnsi="Times New Roman" w:cs="Times New Roman"/>
          <w:sz w:val="24"/>
          <w:szCs w:val="24"/>
        </w:rPr>
        <w:t xml:space="preserve"> роману И.С. Тургенева «Отцы и дети»).</w:t>
      </w:r>
    </w:p>
    <w:p w:rsidR="00776644" w:rsidRPr="00F138EE" w:rsidRDefault="00776644" w:rsidP="00C605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8EE">
        <w:rPr>
          <w:rFonts w:ascii="Times New Roman" w:hAnsi="Times New Roman" w:cs="Times New Roman"/>
          <w:sz w:val="24"/>
          <w:szCs w:val="24"/>
        </w:rPr>
        <w:t>И.С. Тургенев. Роман «Отцы и дети». Женские образы в романе. Тема любви.</w:t>
      </w:r>
    </w:p>
    <w:p w:rsidR="00776644" w:rsidRPr="00F138EE" w:rsidRDefault="00776644" w:rsidP="00C605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8EE">
        <w:rPr>
          <w:rFonts w:ascii="Times New Roman" w:hAnsi="Times New Roman" w:cs="Times New Roman"/>
          <w:sz w:val="24"/>
          <w:szCs w:val="24"/>
        </w:rPr>
        <w:lastRenderedPageBreak/>
        <w:t>И.С. Тургенев. Роман «Отцы и дети». Аркадий Кирсанов и Евгений Базаров. Характеристика героев.</w:t>
      </w:r>
    </w:p>
    <w:p w:rsidR="00776644" w:rsidRPr="00F138EE" w:rsidRDefault="00776644" w:rsidP="00C605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8EE">
        <w:rPr>
          <w:rFonts w:ascii="Times New Roman" w:hAnsi="Times New Roman" w:cs="Times New Roman"/>
          <w:sz w:val="24"/>
          <w:szCs w:val="24"/>
        </w:rPr>
        <w:t>И.С. Тургенев. Роман «Отцы и дети». Нравственная проблематика романа. Смысл названия. Особенности композиции.</w:t>
      </w:r>
    </w:p>
    <w:p w:rsidR="00776644" w:rsidRPr="00F138EE" w:rsidRDefault="00776644" w:rsidP="00C605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8EE">
        <w:rPr>
          <w:rFonts w:ascii="Times New Roman" w:hAnsi="Times New Roman" w:cs="Times New Roman"/>
          <w:sz w:val="24"/>
          <w:szCs w:val="24"/>
        </w:rPr>
        <w:t>И.А.Гончаров. История создания романа «Обломов». Смысл названия. Проблематика произведения.</w:t>
      </w:r>
    </w:p>
    <w:p w:rsidR="00776644" w:rsidRPr="00F138EE" w:rsidRDefault="00776644" w:rsidP="00C605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8EE">
        <w:rPr>
          <w:rFonts w:ascii="Times New Roman" w:hAnsi="Times New Roman" w:cs="Times New Roman"/>
          <w:sz w:val="24"/>
          <w:szCs w:val="24"/>
        </w:rPr>
        <w:t>Композиционная и тематическая роль главы «Сон Обломова» в романе И.А. Гончарова «Обломов».</w:t>
      </w:r>
    </w:p>
    <w:p w:rsidR="00776644" w:rsidRPr="00F138EE" w:rsidRDefault="00776644" w:rsidP="00C605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8EE"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 w:rsidRPr="00F138EE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F138EE">
        <w:rPr>
          <w:rFonts w:ascii="Times New Roman" w:hAnsi="Times New Roman" w:cs="Times New Roman"/>
          <w:sz w:val="24"/>
          <w:szCs w:val="24"/>
        </w:rPr>
        <w:t xml:space="preserve"> и Илья Обломов (сопоставительная характеристика героев).</w:t>
      </w:r>
    </w:p>
    <w:p w:rsidR="00776644" w:rsidRPr="00F138EE" w:rsidRDefault="00776644" w:rsidP="00C605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8EE">
        <w:rPr>
          <w:rFonts w:ascii="Times New Roman" w:hAnsi="Times New Roman" w:cs="Times New Roman"/>
          <w:sz w:val="24"/>
          <w:szCs w:val="24"/>
        </w:rPr>
        <w:t>Женские образы в романе «Обломов», их роль в развитии сюжета.</w:t>
      </w:r>
    </w:p>
    <w:p w:rsidR="00776644" w:rsidRPr="00F138EE" w:rsidRDefault="00F138EE" w:rsidP="00C605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8EE">
        <w:rPr>
          <w:rFonts w:ascii="Times New Roman" w:hAnsi="Times New Roman" w:cs="Times New Roman"/>
          <w:sz w:val="24"/>
          <w:szCs w:val="24"/>
        </w:rPr>
        <w:t>Роман И.А.Гончарова «Обломов» в русской критике.</w:t>
      </w:r>
    </w:p>
    <w:p w:rsidR="002D73BA" w:rsidRDefault="002D73BA"/>
    <w:sectPr w:rsidR="002D73BA" w:rsidSect="0061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5E1D"/>
    <w:multiLevelType w:val="hybridMultilevel"/>
    <w:tmpl w:val="9F20F88E"/>
    <w:lvl w:ilvl="0" w:tplc="55169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1540"/>
    <w:multiLevelType w:val="hybridMultilevel"/>
    <w:tmpl w:val="44B4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63862"/>
    <w:multiLevelType w:val="hybridMultilevel"/>
    <w:tmpl w:val="9F20F88E"/>
    <w:lvl w:ilvl="0" w:tplc="55169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3BA"/>
    <w:rsid w:val="00024668"/>
    <w:rsid w:val="002D73BA"/>
    <w:rsid w:val="00475664"/>
    <w:rsid w:val="00575073"/>
    <w:rsid w:val="006153B0"/>
    <w:rsid w:val="006E7F45"/>
    <w:rsid w:val="00776644"/>
    <w:rsid w:val="00893017"/>
    <w:rsid w:val="009166C1"/>
    <w:rsid w:val="00B17EA1"/>
    <w:rsid w:val="00C6058D"/>
    <w:rsid w:val="00CE1E6D"/>
    <w:rsid w:val="00F1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5EEE-E4D8-4343-B048-6C597BF2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lyalina</dc:creator>
  <cp:lastModifiedBy>Дугина</cp:lastModifiedBy>
  <cp:revision>5</cp:revision>
  <dcterms:created xsi:type="dcterms:W3CDTF">2021-11-14T14:21:00Z</dcterms:created>
  <dcterms:modified xsi:type="dcterms:W3CDTF">2022-11-02T11:46:00Z</dcterms:modified>
</cp:coreProperties>
</file>